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80" w:rsidRPr="00621180" w:rsidRDefault="00621180" w:rsidP="00621180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621180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 с ОВЗ и инвалидностью: выбор профессиональной траектории</w:t>
      </w:r>
    </w:p>
    <w:p w:rsidR="00621180" w:rsidRDefault="00621180" w:rsidP="0062118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" w:history="1">
        <w:r w:rsidRPr="00621180">
          <w:rPr>
            <w:rFonts w:ascii="Verdana" w:eastAsia="Times New Roman" w:hAnsi="Verdana" w:cs="Times New Roman"/>
            <w:color w:val="0F3A7B"/>
            <w:sz w:val="20"/>
            <w:lang w:eastAsia="ru-RU"/>
          </w:rPr>
          <w:t>Открыть Выпускник с ОВЗ и инвалидностью: выбор профессиональной траектории</w:t>
        </w:r>
      </w:hyperlink>
    </w:p>
    <w:p w:rsidR="00621180" w:rsidRPr="00621180" w:rsidRDefault="00621180" w:rsidP="00621180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E3CC4" w:rsidRPr="00621180" w:rsidRDefault="006211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409945"/>
            <wp:effectExtent l="19050" t="0" r="3175" b="0"/>
            <wp:docPr id="1" name="Рисунок 1" descr="http://www.mvschool.ru/files/s_2017070516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vschool.ru/files/s_201707051641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CC4" w:rsidRPr="00621180" w:rsidSect="006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80"/>
    <w:rsid w:val="00572C00"/>
    <w:rsid w:val="00621180"/>
    <w:rsid w:val="006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4"/>
  </w:style>
  <w:style w:type="paragraph" w:styleId="1">
    <w:name w:val="heading 1"/>
    <w:basedOn w:val="a"/>
    <w:link w:val="10"/>
    <w:uiPriority w:val="9"/>
    <w:qFormat/>
    <w:rsid w:val="00621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linkr">
    <w:name w:val="artlink_r"/>
    <w:basedOn w:val="a"/>
    <w:rsid w:val="0062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11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vschool.ru/pdf2017/doc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2</cp:revision>
  <dcterms:created xsi:type="dcterms:W3CDTF">2019-05-23T09:32:00Z</dcterms:created>
  <dcterms:modified xsi:type="dcterms:W3CDTF">2019-05-23T09:33:00Z</dcterms:modified>
</cp:coreProperties>
</file>