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04" w:rsidRPr="009B4404" w:rsidRDefault="009B4404" w:rsidP="009B4404">
      <w:pPr>
        <w:pBdr>
          <w:bottom w:val="single" w:sz="12" w:space="1" w:color="auto"/>
        </w:pBdr>
        <w:spacing w:line="240" w:lineRule="exact"/>
        <w:jc w:val="center"/>
        <w:rPr>
          <w:sz w:val="28"/>
          <w:szCs w:val="26"/>
        </w:rPr>
      </w:pPr>
      <w:r w:rsidRPr="009B4404">
        <w:rPr>
          <w:sz w:val="28"/>
          <w:szCs w:val="26"/>
        </w:rPr>
        <w:t xml:space="preserve">План мероприятий, </w:t>
      </w:r>
    </w:p>
    <w:p w:rsidR="009B4404" w:rsidRPr="009B4404" w:rsidRDefault="009B4404" w:rsidP="009B4404">
      <w:pPr>
        <w:pBdr>
          <w:bottom w:val="single" w:sz="12" w:space="1" w:color="auto"/>
        </w:pBdr>
        <w:spacing w:line="240" w:lineRule="exact"/>
        <w:jc w:val="center"/>
        <w:rPr>
          <w:sz w:val="28"/>
          <w:szCs w:val="26"/>
        </w:rPr>
      </w:pPr>
      <w:r w:rsidRPr="009B4404">
        <w:rPr>
          <w:sz w:val="28"/>
          <w:szCs w:val="26"/>
        </w:rPr>
        <w:t>направленных на повышение уровней читательской, математической и естественнонаучной грамотностей и исключение рисков ученической неуспешности</w:t>
      </w:r>
      <w:r w:rsidR="00362FD2">
        <w:rPr>
          <w:sz w:val="28"/>
          <w:szCs w:val="26"/>
        </w:rPr>
        <w:t xml:space="preserve"> на 2020-2021 учебный год </w:t>
      </w:r>
    </w:p>
    <w:p w:rsidR="009B4404" w:rsidRDefault="009B4404" w:rsidP="009B4404">
      <w:pPr>
        <w:pBdr>
          <w:bottom w:val="single" w:sz="12" w:space="1" w:color="auto"/>
        </w:pBdr>
        <w:jc w:val="center"/>
        <w:rPr>
          <w:w w:val="105"/>
          <w:sz w:val="26"/>
          <w:szCs w:val="26"/>
        </w:rPr>
      </w:pPr>
    </w:p>
    <w:p w:rsidR="009B4404" w:rsidRPr="00792A61" w:rsidRDefault="009B4404" w:rsidP="009B4404">
      <w:pPr>
        <w:jc w:val="center"/>
        <w:rPr>
          <w:sz w:val="26"/>
          <w:szCs w:val="26"/>
          <w:vertAlign w:val="superscript"/>
        </w:rPr>
      </w:pPr>
      <w:r w:rsidRPr="00792A61">
        <w:rPr>
          <w:sz w:val="26"/>
          <w:szCs w:val="26"/>
          <w:vertAlign w:val="superscript"/>
        </w:rPr>
        <w:t xml:space="preserve">название </w:t>
      </w:r>
      <w:r>
        <w:rPr>
          <w:sz w:val="26"/>
          <w:szCs w:val="26"/>
          <w:vertAlign w:val="superscript"/>
        </w:rPr>
        <w:t>общеобразовательной организации</w:t>
      </w:r>
    </w:p>
    <w:p w:rsidR="009B4404" w:rsidRDefault="009B4404" w:rsidP="009B440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Форма </w:t>
      </w:r>
      <w:r w:rsidR="00714964">
        <w:rPr>
          <w:sz w:val="26"/>
          <w:szCs w:val="26"/>
        </w:rPr>
        <w:t>2</w:t>
      </w:r>
    </w:p>
    <w:p w:rsidR="009B4404" w:rsidRDefault="009B4404" w:rsidP="009B4404">
      <w:pPr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1"/>
        <w:gridCol w:w="4266"/>
        <w:gridCol w:w="2417"/>
        <w:gridCol w:w="2416"/>
        <w:gridCol w:w="2420"/>
        <w:gridCol w:w="2422"/>
      </w:tblGrid>
      <w:tr w:rsidR="001A3939" w:rsidRPr="001926D2" w:rsidTr="00E54FE5">
        <w:tc>
          <w:tcPr>
            <w:tcW w:w="561" w:type="dxa"/>
          </w:tcPr>
          <w:p w:rsidR="001A3939" w:rsidRPr="001A3939" w:rsidRDefault="001A3939" w:rsidP="00CA30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A393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266" w:type="dxa"/>
          </w:tcPr>
          <w:p w:rsidR="001A3939" w:rsidRPr="001A3939" w:rsidRDefault="001A3939" w:rsidP="00CA30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A3939">
              <w:rPr>
                <w:rFonts w:ascii="Times New Roman" w:hAnsi="Times New Roman" w:cs="Times New Roman"/>
                <w:szCs w:val="28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417" w:type="dxa"/>
          </w:tcPr>
          <w:p w:rsidR="001A3939" w:rsidRPr="001A3939" w:rsidRDefault="001A3939" w:rsidP="00CA30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A3939">
              <w:rPr>
                <w:rFonts w:ascii="Times New Roman" w:hAnsi="Times New Roman" w:cs="Times New Roman"/>
                <w:szCs w:val="28"/>
              </w:rPr>
              <w:t>Срок выполнения отдельного действия</w:t>
            </w:r>
          </w:p>
        </w:tc>
        <w:tc>
          <w:tcPr>
            <w:tcW w:w="2416" w:type="dxa"/>
          </w:tcPr>
          <w:p w:rsidR="001A3939" w:rsidRPr="001A3939" w:rsidRDefault="001A3939" w:rsidP="00CA30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A3939">
              <w:rPr>
                <w:rFonts w:ascii="Times New Roman" w:hAnsi="Times New Roman" w:cs="Times New Roman"/>
                <w:szCs w:val="28"/>
              </w:rPr>
              <w:t>Состав участников</w:t>
            </w:r>
          </w:p>
        </w:tc>
        <w:tc>
          <w:tcPr>
            <w:tcW w:w="2420" w:type="dxa"/>
          </w:tcPr>
          <w:p w:rsidR="001A3939" w:rsidRPr="001A3939" w:rsidRDefault="001A3939" w:rsidP="00CA30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A3939">
              <w:rPr>
                <w:rFonts w:ascii="Times New Roman" w:hAnsi="Times New Roman" w:cs="Times New Roman"/>
                <w:szCs w:val="28"/>
              </w:rPr>
              <w:t>Ответственный</w:t>
            </w:r>
          </w:p>
        </w:tc>
        <w:tc>
          <w:tcPr>
            <w:tcW w:w="2422" w:type="dxa"/>
          </w:tcPr>
          <w:p w:rsidR="001A3939" w:rsidRPr="001A3939" w:rsidRDefault="001A3939" w:rsidP="00CA30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A3939">
              <w:rPr>
                <w:rFonts w:ascii="Times New Roman" w:hAnsi="Times New Roman" w:cs="Times New Roman"/>
                <w:szCs w:val="28"/>
              </w:rPr>
              <w:t>Прогнозируемый результат</w:t>
            </w:r>
          </w:p>
        </w:tc>
      </w:tr>
      <w:tr w:rsidR="001A3939" w:rsidRPr="0038070C" w:rsidTr="00E54FE5">
        <w:tc>
          <w:tcPr>
            <w:tcW w:w="14502" w:type="dxa"/>
            <w:gridSpan w:val="6"/>
          </w:tcPr>
          <w:p w:rsidR="001A3939" w:rsidRPr="001A3939" w:rsidRDefault="001A3939" w:rsidP="001A39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A3939">
              <w:rPr>
                <w:rFonts w:ascii="Times New Roman" w:hAnsi="Times New Roman" w:cs="Times New Roman"/>
                <w:szCs w:val="28"/>
              </w:rPr>
              <w:t>Нормативно-правовое регулирование образовательной деятельности, направленной на развитие функциональной грамотности обучающихся (ООП ОО, муниципальные договора, программа развития ОО и т.д.)</w:t>
            </w:r>
          </w:p>
        </w:tc>
      </w:tr>
      <w:tr w:rsidR="001A3939" w:rsidTr="00E54FE5">
        <w:tc>
          <w:tcPr>
            <w:tcW w:w="561" w:type="dxa"/>
          </w:tcPr>
          <w:p w:rsidR="001A3939" w:rsidRPr="001A3939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6" w:type="dxa"/>
          </w:tcPr>
          <w:p w:rsidR="001A3939" w:rsidRPr="001A3939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7" w:type="dxa"/>
          </w:tcPr>
          <w:p w:rsidR="001A3939" w:rsidRPr="001A3939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6" w:type="dxa"/>
          </w:tcPr>
          <w:p w:rsidR="001A3939" w:rsidRPr="001A3939" w:rsidRDefault="001A3939" w:rsidP="00CA3071"/>
        </w:tc>
        <w:tc>
          <w:tcPr>
            <w:tcW w:w="2420" w:type="dxa"/>
          </w:tcPr>
          <w:p w:rsidR="001A3939" w:rsidRPr="001A3939" w:rsidRDefault="001A3939" w:rsidP="00CA3071"/>
        </w:tc>
        <w:tc>
          <w:tcPr>
            <w:tcW w:w="2422" w:type="dxa"/>
          </w:tcPr>
          <w:p w:rsidR="001A3939" w:rsidRPr="001A3939" w:rsidRDefault="001A3939" w:rsidP="00CA3071"/>
        </w:tc>
      </w:tr>
      <w:tr w:rsidR="001A3939" w:rsidTr="00E54FE5">
        <w:tc>
          <w:tcPr>
            <w:tcW w:w="561" w:type="dxa"/>
          </w:tcPr>
          <w:p w:rsidR="001A3939" w:rsidRPr="001A3939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6" w:type="dxa"/>
          </w:tcPr>
          <w:p w:rsidR="001A3939" w:rsidRPr="001A3939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7" w:type="dxa"/>
          </w:tcPr>
          <w:p w:rsidR="001A3939" w:rsidRPr="001A3939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6" w:type="dxa"/>
          </w:tcPr>
          <w:p w:rsidR="001A3939" w:rsidRPr="001A3939" w:rsidRDefault="001A3939" w:rsidP="00CA3071"/>
        </w:tc>
        <w:tc>
          <w:tcPr>
            <w:tcW w:w="2420" w:type="dxa"/>
          </w:tcPr>
          <w:p w:rsidR="001A3939" w:rsidRPr="001A3939" w:rsidRDefault="001A3939" w:rsidP="00CA3071"/>
        </w:tc>
        <w:tc>
          <w:tcPr>
            <w:tcW w:w="2422" w:type="dxa"/>
          </w:tcPr>
          <w:p w:rsidR="001A3939" w:rsidRPr="001A3939" w:rsidRDefault="001A3939" w:rsidP="00CA3071"/>
        </w:tc>
      </w:tr>
      <w:tr w:rsidR="001A3939" w:rsidTr="00E54FE5">
        <w:tc>
          <w:tcPr>
            <w:tcW w:w="561" w:type="dxa"/>
          </w:tcPr>
          <w:p w:rsidR="001A3939" w:rsidRPr="001A3939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6" w:type="dxa"/>
          </w:tcPr>
          <w:p w:rsidR="001A3939" w:rsidRPr="001A3939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7" w:type="dxa"/>
          </w:tcPr>
          <w:p w:rsidR="001A3939" w:rsidRPr="001A3939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6" w:type="dxa"/>
          </w:tcPr>
          <w:p w:rsidR="001A3939" w:rsidRPr="001A3939" w:rsidRDefault="001A3939" w:rsidP="00CA3071"/>
        </w:tc>
        <w:tc>
          <w:tcPr>
            <w:tcW w:w="2420" w:type="dxa"/>
          </w:tcPr>
          <w:p w:rsidR="001A3939" w:rsidRPr="001A3939" w:rsidRDefault="001A3939" w:rsidP="00CA3071"/>
        </w:tc>
        <w:tc>
          <w:tcPr>
            <w:tcW w:w="2422" w:type="dxa"/>
          </w:tcPr>
          <w:p w:rsidR="001A3939" w:rsidRPr="001A3939" w:rsidRDefault="001A3939" w:rsidP="00CA3071"/>
        </w:tc>
      </w:tr>
      <w:tr w:rsidR="001A3939" w:rsidRPr="0038070C" w:rsidTr="00E54FE5">
        <w:tc>
          <w:tcPr>
            <w:tcW w:w="14502" w:type="dxa"/>
            <w:gridSpan w:val="6"/>
          </w:tcPr>
          <w:p w:rsidR="001A3939" w:rsidRPr="001A3939" w:rsidRDefault="001A3939" w:rsidP="00BA06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A3939">
              <w:rPr>
                <w:rFonts w:ascii="Times New Roman" w:hAnsi="Times New Roman" w:cs="Times New Roman"/>
                <w:szCs w:val="28"/>
              </w:rPr>
              <w:t>Создание условий для развития функциональной грамотности обучающихся (кадровые, материально-технические, организация сетевого взаимодействи</w:t>
            </w:r>
            <w:r w:rsidR="00BA0604">
              <w:rPr>
                <w:rFonts w:ascii="Times New Roman" w:hAnsi="Times New Roman" w:cs="Times New Roman"/>
                <w:szCs w:val="28"/>
              </w:rPr>
              <w:t>я</w:t>
            </w:r>
            <w:r w:rsidRPr="001A3939">
              <w:rPr>
                <w:rFonts w:ascii="Times New Roman" w:hAnsi="Times New Roman" w:cs="Times New Roman"/>
                <w:szCs w:val="28"/>
              </w:rPr>
              <w:t xml:space="preserve"> и т.п.)</w:t>
            </w:r>
          </w:p>
        </w:tc>
      </w:tr>
      <w:tr w:rsidR="001A3939" w:rsidTr="00E54FE5">
        <w:tc>
          <w:tcPr>
            <w:tcW w:w="561" w:type="dxa"/>
          </w:tcPr>
          <w:p w:rsidR="001A3939" w:rsidRPr="001A3939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6" w:type="dxa"/>
          </w:tcPr>
          <w:p w:rsidR="001A3939" w:rsidRPr="001A3939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7" w:type="dxa"/>
          </w:tcPr>
          <w:p w:rsidR="001A3939" w:rsidRPr="001A3939" w:rsidRDefault="001A3939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6" w:type="dxa"/>
          </w:tcPr>
          <w:p w:rsidR="001A3939" w:rsidRPr="001A3939" w:rsidRDefault="001A3939" w:rsidP="00CA3071"/>
        </w:tc>
        <w:tc>
          <w:tcPr>
            <w:tcW w:w="2420" w:type="dxa"/>
          </w:tcPr>
          <w:p w:rsidR="001A3939" w:rsidRPr="001A3939" w:rsidRDefault="001A3939" w:rsidP="00CA3071"/>
        </w:tc>
        <w:tc>
          <w:tcPr>
            <w:tcW w:w="2422" w:type="dxa"/>
          </w:tcPr>
          <w:p w:rsidR="001A3939" w:rsidRPr="001A3939" w:rsidRDefault="001A3939" w:rsidP="00CA3071"/>
        </w:tc>
      </w:tr>
      <w:tr w:rsidR="001A3939" w:rsidTr="00E54FE5">
        <w:tc>
          <w:tcPr>
            <w:tcW w:w="561" w:type="dxa"/>
          </w:tcPr>
          <w:p w:rsidR="001A3939" w:rsidRPr="001A3939" w:rsidRDefault="0076035A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66" w:type="dxa"/>
          </w:tcPr>
          <w:p w:rsidR="0076035A" w:rsidRPr="00F127E6" w:rsidRDefault="0076035A" w:rsidP="007603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127E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Создание рабочей группы по планированию</w:t>
            </w:r>
            <w:r w:rsidR="00F0254E" w:rsidRPr="00F127E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127E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 организации работы по вопросам</w:t>
            </w:r>
            <w:r w:rsidR="00F0254E" w:rsidRPr="00F127E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127E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формирования функциональной</w:t>
            </w:r>
          </w:p>
          <w:p w:rsidR="001A3939" w:rsidRPr="00F127E6" w:rsidRDefault="0076035A" w:rsidP="00F0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F127E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грамотности</w:t>
            </w:r>
          </w:p>
        </w:tc>
        <w:tc>
          <w:tcPr>
            <w:tcW w:w="2417" w:type="dxa"/>
          </w:tcPr>
          <w:p w:rsidR="001A3939" w:rsidRPr="00F127E6" w:rsidRDefault="0076035A" w:rsidP="00CA3071">
            <w:pPr>
              <w:rPr>
                <w:rFonts w:ascii="Times New Roman" w:hAnsi="Times New Roman" w:cs="Times New Roman"/>
                <w:szCs w:val="28"/>
              </w:rPr>
            </w:pPr>
            <w:r w:rsidRPr="00F127E6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  <w:tc>
          <w:tcPr>
            <w:tcW w:w="2416" w:type="dxa"/>
          </w:tcPr>
          <w:p w:rsidR="001A3939" w:rsidRPr="00F127E6" w:rsidRDefault="00F0254E" w:rsidP="00CA3071">
            <w:pPr>
              <w:rPr>
                <w:rFonts w:ascii="Times New Roman" w:hAnsi="Times New Roman" w:cs="Times New Roman"/>
              </w:rPr>
            </w:pPr>
            <w:r w:rsidRPr="00F127E6">
              <w:rPr>
                <w:rFonts w:ascii="Times New Roman" w:hAnsi="Times New Roman" w:cs="Times New Roman"/>
              </w:rPr>
              <w:t>Зам. директора.</w:t>
            </w:r>
          </w:p>
          <w:p w:rsidR="00F0254E" w:rsidRPr="00F127E6" w:rsidRDefault="00F0254E" w:rsidP="00CA3071">
            <w:pPr>
              <w:rPr>
                <w:rFonts w:ascii="Times New Roman" w:hAnsi="Times New Roman" w:cs="Times New Roman"/>
              </w:rPr>
            </w:pPr>
            <w:r w:rsidRPr="00F127E6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420" w:type="dxa"/>
          </w:tcPr>
          <w:p w:rsidR="001A3939" w:rsidRPr="00F127E6" w:rsidRDefault="00F0254E" w:rsidP="00CA3071">
            <w:pPr>
              <w:rPr>
                <w:rFonts w:ascii="Times New Roman" w:hAnsi="Times New Roman" w:cs="Times New Roman"/>
              </w:rPr>
            </w:pPr>
            <w:r w:rsidRPr="00F127E6">
              <w:rPr>
                <w:rFonts w:ascii="Times New Roman" w:hAnsi="Times New Roman" w:cs="Times New Roman"/>
              </w:rPr>
              <w:t>Зам. директора по УВР Асанова А.А.</w:t>
            </w:r>
          </w:p>
        </w:tc>
        <w:tc>
          <w:tcPr>
            <w:tcW w:w="2422" w:type="dxa"/>
          </w:tcPr>
          <w:p w:rsidR="001A3939" w:rsidRPr="001A3939" w:rsidRDefault="001A3939" w:rsidP="00CA3071"/>
        </w:tc>
      </w:tr>
      <w:tr w:rsidR="00F0254E" w:rsidTr="00E54FE5">
        <w:tc>
          <w:tcPr>
            <w:tcW w:w="561" w:type="dxa"/>
          </w:tcPr>
          <w:p w:rsidR="00F0254E" w:rsidRPr="001A3939" w:rsidRDefault="00F0254E" w:rsidP="00CA307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66" w:type="dxa"/>
          </w:tcPr>
          <w:p w:rsidR="00F0254E" w:rsidRPr="00F127E6" w:rsidRDefault="00F0254E" w:rsidP="007603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127E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Организация деятельности рабочей группы по реализации плана работы по вопросам формирования функциональной</w:t>
            </w:r>
          </w:p>
          <w:p w:rsidR="00F0254E" w:rsidRPr="00F127E6" w:rsidRDefault="00F0254E" w:rsidP="00F02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F127E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грамотности обучающихся.</w:t>
            </w:r>
          </w:p>
        </w:tc>
        <w:tc>
          <w:tcPr>
            <w:tcW w:w="2417" w:type="dxa"/>
          </w:tcPr>
          <w:p w:rsidR="00F0254E" w:rsidRPr="00F127E6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  <w:r w:rsidRPr="00F127E6">
              <w:rPr>
                <w:rFonts w:ascii="Times New Roman" w:hAnsi="Times New Roman" w:cs="Times New Roman"/>
                <w:szCs w:val="28"/>
              </w:rPr>
              <w:t>Сентябрь- декабрь</w:t>
            </w:r>
          </w:p>
        </w:tc>
        <w:tc>
          <w:tcPr>
            <w:tcW w:w="2416" w:type="dxa"/>
          </w:tcPr>
          <w:p w:rsidR="00F0254E" w:rsidRPr="00F127E6" w:rsidRDefault="00F0254E" w:rsidP="00870EF5">
            <w:pPr>
              <w:rPr>
                <w:rFonts w:ascii="Times New Roman" w:hAnsi="Times New Roman" w:cs="Times New Roman"/>
              </w:rPr>
            </w:pPr>
            <w:r w:rsidRPr="00F127E6">
              <w:rPr>
                <w:rFonts w:ascii="Times New Roman" w:hAnsi="Times New Roman" w:cs="Times New Roman"/>
              </w:rPr>
              <w:t>Зам. директора.</w:t>
            </w:r>
          </w:p>
          <w:p w:rsidR="00F0254E" w:rsidRPr="00F127E6" w:rsidRDefault="00F0254E" w:rsidP="00870EF5">
            <w:pPr>
              <w:rPr>
                <w:rFonts w:ascii="Times New Roman" w:hAnsi="Times New Roman" w:cs="Times New Roman"/>
              </w:rPr>
            </w:pPr>
            <w:r w:rsidRPr="00F127E6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420" w:type="dxa"/>
          </w:tcPr>
          <w:p w:rsidR="00F0254E" w:rsidRPr="00F127E6" w:rsidRDefault="00F0254E" w:rsidP="00870EF5">
            <w:pPr>
              <w:rPr>
                <w:rFonts w:ascii="Times New Roman" w:hAnsi="Times New Roman" w:cs="Times New Roman"/>
              </w:rPr>
            </w:pPr>
            <w:r w:rsidRPr="00F127E6">
              <w:rPr>
                <w:rFonts w:ascii="Times New Roman" w:hAnsi="Times New Roman" w:cs="Times New Roman"/>
              </w:rPr>
              <w:t>Зам. директора по УВР Асанова А.А.</w:t>
            </w:r>
          </w:p>
        </w:tc>
        <w:tc>
          <w:tcPr>
            <w:tcW w:w="2422" w:type="dxa"/>
          </w:tcPr>
          <w:p w:rsidR="00F0254E" w:rsidRPr="001A3939" w:rsidRDefault="00F0254E" w:rsidP="00CA3071"/>
        </w:tc>
      </w:tr>
      <w:tr w:rsidR="00F0254E" w:rsidTr="00E54FE5">
        <w:tc>
          <w:tcPr>
            <w:tcW w:w="561" w:type="dxa"/>
          </w:tcPr>
          <w:p w:rsidR="00F0254E" w:rsidRPr="001A3939" w:rsidRDefault="00F0254E" w:rsidP="00CA307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66" w:type="dxa"/>
          </w:tcPr>
          <w:p w:rsidR="00F0254E" w:rsidRPr="00F127E6" w:rsidRDefault="00F0254E" w:rsidP="007603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127E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Изучение нормативно-правовых документов по формированию функциональной грамотности обучающихся.</w:t>
            </w:r>
          </w:p>
          <w:p w:rsidR="00F0254E" w:rsidRPr="00F127E6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7" w:type="dxa"/>
          </w:tcPr>
          <w:p w:rsidR="00F0254E" w:rsidRPr="00F127E6" w:rsidRDefault="00F0254E" w:rsidP="00870EF5">
            <w:pPr>
              <w:rPr>
                <w:rFonts w:ascii="Times New Roman" w:hAnsi="Times New Roman" w:cs="Times New Roman"/>
                <w:szCs w:val="28"/>
              </w:rPr>
            </w:pPr>
            <w:r w:rsidRPr="00F127E6">
              <w:rPr>
                <w:rFonts w:ascii="Times New Roman" w:hAnsi="Times New Roman" w:cs="Times New Roman"/>
                <w:szCs w:val="28"/>
              </w:rPr>
              <w:t>Сентябрь- октябрь</w:t>
            </w:r>
          </w:p>
        </w:tc>
        <w:tc>
          <w:tcPr>
            <w:tcW w:w="2416" w:type="dxa"/>
          </w:tcPr>
          <w:p w:rsidR="00F0254E" w:rsidRPr="00F127E6" w:rsidRDefault="00F0254E" w:rsidP="00870EF5">
            <w:pPr>
              <w:rPr>
                <w:rFonts w:ascii="Times New Roman" w:hAnsi="Times New Roman" w:cs="Times New Roman"/>
              </w:rPr>
            </w:pPr>
            <w:r w:rsidRPr="00F127E6">
              <w:rPr>
                <w:rFonts w:ascii="Times New Roman" w:hAnsi="Times New Roman" w:cs="Times New Roman"/>
              </w:rPr>
              <w:t>Учителя- предметники</w:t>
            </w:r>
          </w:p>
        </w:tc>
        <w:tc>
          <w:tcPr>
            <w:tcW w:w="2420" w:type="dxa"/>
          </w:tcPr>
          <w:p w:rsidR="00F0254E" w:rsidRPr="00F127E6" w:rsidRDefault="00F0254E" w:rsidP="00870EF5">
            <w:pPr>
              <w:rPr>
                <w:rFonts w:ascii="Times New Roman" w:hAnsi="Times New Roman" w:cs="Times New Roman"/>
              </w:rPr>
            </w:pPr>
            <w:r w:rsidRPr="00F127E6">
              <w:rPr>
                <w:rFonts w:ascii="Times New Roman" w:hAnsi="Times New Roman" w:cs="Times New Roman"/>
              </w:rPr>
              <w:t>Зам. директора по УВР Асанова А.А.</w:t>
            </w:r>
          </w:p>
        </w:tc>
        <w:tc>
          <w:tcPr>
            <w:tcW w:w="2422" w:type="dxa"/>
          </w:tcPr>
          <w:p w:rsidR="00F0254E" w:rsidRPr="001A3939" w:rsidRDefault="00F0254E" w:rsidP="00CA3071"/>
        </w:tc>
      </w:tr>
      <w:tr w:rsidR="00F0254E" w:rsidTr="00E54FE5">
        <w:tc>
          <w:tcPr>
            <w:tcW w:w="561" w:type="dxa"/>
          </w:tcPr>
          <w:p w:rsidR="00F0254E" w:rsidRPr="001A3939" w:rsidRDefault="00F0254E" w:rsidP="00CA3071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66" w:type="dxa"/>
          </w:tcPr>
          <w:p w:rsidR="00F0254E" w:rsidRPr="00F127E6" w:rsidRDefault="00F0254E" w:rsidP="007603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127E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Теоретический семинар понятие</w:t>
            </w:r>
          </w:p>
          <w:p w:rsidR="00F0254E" w:rsidRPr="00F127E6" w:rsidRDefault="00F0254E" w:rsidP="007603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127E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«функциональная грамотность</w:t>
            </w:r>
          </w:p>
          <w:p w:rsidR="00F0254E" w:rsidRPr="00F127E6" w:rsidRDefault="00F0254E" w:rsidP="007603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127E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обучающихся», что за этим стоит?»</w:t>
            </w:r>
          </w:p>
          <w:p w:rsidR="00F0254E" w:rsidRPr="00F127E6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7" w:type="dxa"/>
          </w:tcPr>
          <w:p w:rsidR="00F0254E" w:rsidRPr="00F127E6" w:rsidRDefault="00F0254E" w:rsidP="00870EF5">
            <w:pPr>
              <w:rPr>
                <w:rFonts w:ascii="Times New Roman" w:hAnsi="Times New Roman" w:cs="Times New Roman"/>
                <w:szCs w:val="28"/>
              </w:rPr>
            </w:pPr>
            <w:r w:rsidRPr="00F127E6">
              <w:rPr>
                <w:rFonts w:ascii="Times New Roman" w:hAnsi="Times New Roman" w:cs="Times New Roman"/>
                <w:szCs w:val="28"/>
              </w:rPr>
              <w:t xml:space="preserve">Декабрь </w:t>
            </w:r>
          </w:p>
        </w:tc>
        <w:tc>
          <w:tcPr>
            <w:tcW w:w="2416" w:type="dxa"/>
          </w:tcPr>
          <w:p w:rsidR="00F0254E" w:rsidRPr="00F127E6" w:rsidRDefault="00F0254E" w:rsidP="00870EF5">
            <w:pPr>
              <w:rPr>
                <w:rFonts w:ascii="Times New Roman" w:hAnsi="Times New Roman" w:cs="Times New Roman"/>
              </w:rPr>
            </w:pPr>
            <w:r w:rsidRPr="00F127E6">
              <w:rPr>
                <w:rFonts w:ascii="Times New Roman" w:hAnsi="Times New Roman" w:cs="Times New Roman"/>
              </w:rPr>
              <w:t>Зам. директора.</w:t>
            </w:r>
          </w:p>
          <w:p w:rsidR="00F0254E" w:rsidRPr="00F127E6" w:rsidRDefault="00F0254E" w:rsidP="00870EF5">
            <w:pPr>
              <w:rPr>
                <w:rFonts w:ascii="Times New Roman" w:hAnsi="Times New Roman" w:cs="Times New Roman"/>
              </w:rPr>
            </w:pPr>
            <w:r w:rsidRPr="00F127E6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420" w:type="dxa"/>
          </w:tcPr>
          <w:p w:rsidR="00F0254E" w:rsidRPr="00F127E6" w:rsidRDefault="00F0254E" w:rsidP="00870EF5">
            <w:pPr>
              <w:rPr>
                <w:rFonts w:ascii="Times New Roman" w:hAnsi="Times New Roman" w:cs="Times New Roman"/>
              </w:rPr>
            </w:pPr>
            <w:r w:rsidRPr="00F127E6">
              <w:rPr>
                <w:rFonts w:ascii="Times New Roman" w:hAnsi="Times New Roman" w:cs="Times New Roman"/>
              </w:rPr>
              <w:t>Зам. директора по УВР Асанова А.А.</w:t>
            </w:r>
          </w:p>
        </w:tc>
        <w:tc>
          <w:tcPr>
            <w:tcW w:w="2422" w:type="dxa"/>
          </w:tcPr>
          <w:p w:rsidR="00F0254E" w:rsidRPr="001A3939" w:rsidRDefault="00F0254E" w:rsidP="00CA3071"/>
        </w:tc>
      </w:tr>
      <w:tr w:rsidR="00F0254E" w:rsidTr="00E54FE5">
        <w:tc>
          <w:tcPr>
            <w:tcW w:w="561" w:type="dxa"/>
          </w:tcPr>
          <w:p w:rsidR="00F0254E" w:rsidRPr="001A3939" w:rsidRDefault="00F0254E" w:rsidP="00CA3071">
            <w:pPr>
              <w:rPr>
                <w:szCs w:val="28"/>
              </w:rPr>
            </w:pPr>
          </w:p>
        </w:tc>
        <w:tc>
          <w:tcPr>
            <w:tcW w:w="4266" w:type="dxa"/>
          </w:tcPr>
          <w:p w:rsidR="00F0254E" w:rsidRPr="001A3939" w:rsidRDefault="00F0254E" w:rsidP="00CA3071">
            <w:pPr>
              <w:rPr>
                <w:szCs w:val="28"/>
              </w:rPr>
            </w:pPr>
          </w:p>
        </w:tc>
        <w:tc>
          <w:tcPr>
            <w:tcW w:w="2417" w:type="dxa"/>
          </w:tcPr>
          <w:p w:rsidR="00F0254E" w:rsidRPr="001A3939" w:rsidRDefault="00F0254E" w:rsidP="00CA3071">
            <w:pPr>
              <w:rPr>
                <w:szCs w:val="28"/>
              </w:rPr>
            </w:pPr>
          </w:p>
        </w:tc>
        <w:tc>
          <w:tcPr>
            <w:tcW w:w="2416" w:type="dxa"/>
          </w:tcPr>
          <w:p w:rsidR="00F0254E" w:rsidRPr="001A3939" w:rsidRDefault="00F0254E" w:rsidP="00CA3071"/>
        </w:tc>
        <w:tc>
          <w:tcPr>
            <w:tcW w:w="2420" w:type="dxa"/>
          </w:tcPr>
          <w:p w:rsidR="00F0254E" w:rsidRPr="001A3939" w:rsidRDefault="00F0254E" w:rsidP="00CA3071"/>
        </w:tc>
        <w:tc>
          <w:tcPr>
            <w:tcW w:w="2422" w:type="dxa"/>
          </w:tcPr>
          <w:p w:rsidR="00F0254E" w:rsidRPr="001A3939" w:rsidRDefault="00F0254E" w:rsidP="00CA3071"/>
        </w:tc>
      </w:tr>
      <w:tr w:rsidR="00F0254E" w:rsidTr="00E54FE5">
        <w:tc>
          <w:tcPr>
            <w:tcW w:w="561" w:type="dxa"/>
          </w:tcPr>
          <w:p w:rsidR="00F0254E" w:rsidRPr="001A3939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6" w:type="dxa"/>
          </w:tcPr>
          <w:p w:rsidR="00F0254E" w:rsidRPr="001A3939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7" w:type="dxa"/>
          </w:tcPr>
          <w:p w:rsidR="00F0254E" w:rsidRPr="001A3939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6" w:type="dxa"/>
          </w:tcPr>
          <w:p w:rsidR="00F0254E" w:rsidRPr="001A3939" w:rsidRDefault="00F0254E" w:rsidP="00CA3071"/>
        </w:tc>
        <w:tc>
          <w:tcPr>
            <w:tcW w:w="2420" w:type="dxa"/>
          </w:tcPr>
          <w:p w:rsidR="00F0254E" w:rsidRPr="001A3939" w:rsidRDefault="00F0254E" w:rsidP="00CA3071"/>
        </w:tc>
        <w:tc>
          <w:tcPr>
            <w:tcW w:w="2422" w:type="dxa"/>
          </w:tcPr>
          <w:p w:rsidR="00F0254E" w:rsidRPr="001A3939" w:rsidRDefault="00F0254E" w:rsidP="00CA3071"/>
        </w:tc>
      </w:tr>
      <w:tr w:rsidR="00F0254E" w:rsidRPr="0038070C" w:rsidTr="00E54FE5">
        <w:tc>
          <w:tcPr>
            <w:tcW w:w="14502" w:type="dxa"/>
            <w:gridSpan w:val="6"/>
          </w:tcPr>
          <w:p w:rsidR="00F0254E" w:rsidRPr="0076035A" w:rsidRDefault="00F0254E" w:rsidP="001A3939">
            <w:pPr>
              <w:jc w:val="center"/>
              <w:rPr>
                <w:rFonts w:ascii="Times New Roman" w:hAnsi="Times New Roman" w:cs="Times New Roman"/>
              </w:rPr>
            </w:pPr>
            <w:r w:rsidRPr="0076035A">
              <w:rPr>
                <w:rFonts w:ascii="Times New Roman" w:hAnsi="Times New Roman" w:cs="Times New Roman"/>
              </w:rPr>
              <w:t xml:space="preserve">Создание условий для непрерывного профессионального развития педагогов в области формирования функциональной грамотности у </w:t>
            </w:r>
            <w:r w:rsidRPr="0076035A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</w:tr>
      <w:tr w:rsidR="00F0254E" w:rsidTr="00E54FE5">
        <w:tc>
          <w:tcPr>
            <w:tcW w:w="561" w:type="dxa"/>
          </w:tcPr>
          <w:p w:rsidR="00F0254E" w:rsidRPr="0076035A" w:rsidRDefault="00F0254E" w:rsidP="00CA3071">
            <w:pPr>
              <w:rPr>
                <w:rFonts w:ascii="Times New Roman" w:hAnsi="Times New Roman" w:cs="Times New Roman"/>
              </w:rPr>
            </w:pPr>
            <w:r w:rsidRPr="0076035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66" w:type="dxa"/>
          </w:tcPr>
          <w:p w:rsidR="00F0254E" w:rsidRPr="0076035A" w:rsidRDefault="00F0254E" w:rsidP="00E54FE5">
            <w:pPr>
              <w:jc w:val="both"/>
              <w:rPr>
                <w:rFonts w:ascii="Times New Roman" w:hAnsi="Times New Roman" w:cs="Times New Roman"/>
              </w:rPr>
            </w:pPr>
            <w:r w:rsidRPr="0076035A">
              <w:rPr>
                <w:rFonts w:ascii="Times New Roman" w:hAnsi="Times New Roman" w:cs="Times New Roman"/>
              </w:rPr>
              <w:t>Аттестация учителей.</w:t>
            </w:r>
          </w:p>
          <w:p w:rsidR="00F0254E" w:rsidRPr="0076035A" w:rsidRDefault="00F0254E" w:rsidP="00E54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F0254E" w:rsidRPr="0076035A" w:rsidRDefault="00F0254E" w:rsidP="00CA3071">
            <w:pPr>
              <w:rPr>
                <w:rFonts w:ascii="Times New Roman" w:hAnsi="Times New Roman" w:cs="Times New Roman"/>
              </w:rPr>
            </w:pPr>
            <w:r w:rsidRPr="0076035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6" w:type="dxa"/>
          </w:tcPr>
          <w:p w:rsidR="00F0254E" w:rsidRPr="0076035A" w:rsidRDefault="00F0254E" w:rsidP="00CA3071">
            <w:pPr>
              <w:rPr>
                <w:rFonts w:ascii="Times New Roman" w:hAnsi="Times New Roman" w:cs="Times New Roman"/>
              </w:rPr>
            </w:pPr>
            <w:r w:rsidRPr="0076035A">
              <w:rPr>
                <w:rFonts w:ascii="Times New Roman" w:hAnsi="Times New Roman" w:cs="Times New Roman"/>
              </w:rPr>
              <w:t>Учителя- предметники</w:t>
            </w:r>
          </w:p>
        </w:tc>
        <w:tc>
          <w:tcPr>
            <w:tcW w:w="2420" w:type="dxa"/>
          </w:tcPr>
          <w:p w:rsidR="00F0254E" w:rsidRPr="0076035A" w:rsidRDefault="00F0254E" w:rsidP="00CA3071">
            <w:pPr>
              <w:rPr>
                <w:rFonts w:ascii="Times New Roman" w:hAnsi="Times New Roman" w:cs="Times New Roman"/>
              </w:rPr>
            </w:pPr>
            <w:r w:rsidRPr="0076035A">
              <w:rPr>
                <w:rFonts w:ascii="Times New Roman" w:hAnsi="Times New Roman" w:cs="Times New Roman"/>
              </w:rPr>
              <w:t>Зам. директора по УВР Асанова А.А.</w:t>
            </w:r>
          </w:p>
        </w:tc>
        <w:tc>
          <w:tcPr>
            <w:tcW w:w="2422" w:type="dxa"/>
          </w:tcPr>
          <w:p w:rsidR="00F0254E" w:rsidRPr="0076035A" w:rsidRDefault="00F0254E" w:rsidP="0076035A">
            <w:pPr>
              <w:rPr>
                <w:rFonts w:ascii="Times New Roman" w:hAnsi="Times New Roman" w:cs="Times New Roman"/>
              </w:rPr>
            </w:pPr>
            <w:r w:rsidRPr="007603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Выявление потенциальных возможностей педагогических работников</w:t>
            </w:r>
          </w:p>
        </w:tc>
      </w:tr>
      <w:tr w:rsidR="00F0254E" w:rsidTr="00E54FE5">
        <w:tc>
          <w:tcPr>
            <w:tcW w:w="561" w:type="dxa"/>
          </w:tcPr>
          <w:p w:rsidR="00F0254E" w:rsidRPr="001A3939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66" w:type="dxa"/>
          </w:tcPr>
          <w:p w:rsidR="00F0254E" w:rsidRPr="001D78D9" w:rsidRDefault="00F0254E" w:rsidP="00E54FE5">
            <w:pPr>
              <w:jc w:val="both"/>
              <w:rPr>
                <w:rFonts w:ascii="Times New Roman" w:hAnsi="Times New Roman" w:cs="Times New Roman"/>
              </w:rPr>
            </w:pPr>
            <w:r w:rsidRPr="001D78D9">
              <w:rPr>
                <w:rFonts w:ascii="Times New Roman" w:hAnsi="Times New Roman" w:cs="Times New Roman"/>
              </w:rPr>
              <w:t>Повышение квалификации учителей (самообразование, курсовая подготовка, участие в семинарах, РМО, конференциях, мастер-классах).</w:t>
            </w:r>
          </w:p>
          <w:p w:rsidR="00F0254E" w:rsidRPr="001A3939" w:rsidRDefault="00F0254E" w:rsidP="00E54FE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7" w:type="dxa"/>
          </w:tcPr>
          <w:p w:rsidR="00F0254E" w:rsidRPr="00E54FE5" w:rsidRDefault="00F0254E">
            <w:pPr>
              <w:rPr>
                <w:rFonts w:ascii="Times New Roman" w:hAnsi="Times New Roman" w:cs="Times New Roman"/>
              </w:rPr>
            </w:pPr>
            <w:r w:rsidRPr="00E54F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6" w:type="dxa"/>
          </w:tcPr>
          <w:p w:rsidR="00F0254E" w:rsidRPr="00E54FE5" w:rsidRDefault="00F0254E" w:rsidP="00CA3071">
            <w:pPr>
              <w:rPr>
                <w:rFonts w:ascii="Times New Roman" w:hAnsi="Times New Roman" w:cs="Times New Roman"/>
              </w:rPr>
            </w:pPr>
            <w:r w:rsidRPr="00E54FE5">
              <w:rPr>
                <w:rFonts w:ascii="Times New Roman" w:hAnsi="Times New Roman" w:cs="Times New Roman"/>
              </w:rPr>
              <w:t>Учителя- предметники</w:t>
            </w:r>
          </w:p>
        </w:tc>
        <w:tc>
          <w:tcPr>
            <w:tcW w:w="2420" w:type="dxa"/>
          </w:tcPr>
          <w:p w:rsidR="00F0254E" w:rsidRPr="00E54FE5" w:rsidRDefault="00F0254E">
            <w:pPr>
              <w:rPr>
                <w:rFonts w:ascii="Times New Roman" w:hAnsi="Times New Roman" w:cs="Times New Roman"/>
              </w:rPr>
            </w:pPr>
            <w:r w:rsidRPr="00E54FE5">
              <w:rPr>
                <w:rFonts w:ascii="Times New Roman" w:hAnsi="Times New Roman" w:cs="Times New Roman"/>
              </w:rPr>
              <w:t>Зам. директора по УВР Асанова А.А.</w:t>
            </w:r>
          </w:p>
        </w:tc>
        <w:tc>
          <w:tcPr>
            <w:tcW w:w="2422" w:type="dxa"/>
          </w:tcPr>
          <w:p w:rsidR="00F0254E" w:rsidRPr="001D78D9" w:rsidRDefault="00F0254E" w:rsidP="00B93B63">
            <w:pPr>
              <w:ind w:left="5" w:right="-79"/>
              <w:rPr>
                <w:rFonts w:ascii="Times New Roman" w:hAnsi="Times New Roman" w:cs="Times New Roman"/>
              </w:rPr>
            </w:pPr>
            <w:r w:rsidRPr="001D78D9">
              <w:rPr>
                <w:rFonts w:ascii="Times New Roman" w:hAnsi="Times New Roman" w:cs="Times New Roman"/>
              </w:rPr>
              <w:t>Повышение профессиональной</w:t>
            </w:r>
          </w:p>
          <w:p w:rsidR="00F0254E" w:rsidRPr="00E54FE5" w:rsidRDefault="00F0254E" w:rsidP="00B93B63">
            <w:pPr>
              <w:rPr>
                <w:rFonts w:ascii="Times New Roman" w:hAnsi="Times New Roman" w:cs="Times New Roman"/>
              </w:rPr>
            </w:pPr>
            <w:r w:rsidRPr="001D78D9">
              <w:rPr>
                <w:rFonts w:ascii="Times New Roman" w:hAnsi="Times New Roman" w:cs="Times New Roman"/>
              </w:rPr>
              <w:t>компетентности педагога, распространение опыта</w:t>
            </w:r>
          </w:p>
        </w:tc>
      </w:tr>
      <w:tr w:rsidR="00F0254E" w:rsidTr="00E54FE5">
        <w:tc>
          <w:tcPr>
            <w:tcW w:w="561" w:type="dxa"/>
          </w:tcPr>
          <w:p w:rsidR="00F0254E" w:rsidRDefault="00F0254E" w:rsidP="00CA307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66" w:type="dxa"/>
          </w:tcPr>
          <w:p w:rsidR="00F0254E" w:rsidRPr="001D78D9" w:rsidRDefault="00F0254E" w:rsidP="00E54FE5">
            <w:pPr>
              <w:jc w:val="both"/>
              <w:rPr>
                <w:rFonts w:ascii="Times New Roman" w:hAnsi="Times New Roman" w:cs="Times New Roman"/>
              </w:rPr>
            </w:pPr>
            <w:r w:rsidRPr="001D78D9">
              <w:rPr>
                <w:rFonts w:ascii="Times New Roman" w:hAnsi="Times New Roman" w:cs="Times New Roman"/>
              </w:rPr>
              <w:t>Управление качеством образования. Проведение мониторинговых мероприятий.</w:t>
            </w:r>
          </w:p>
          <w:p w:rsidR="00F0254E" w:rsidRPr="001D78D9" w:rsidRDefault="00F0254E" w:rsidP="00E54FE5">
            <w:pPr>
              <w:jc w:val="both"/>
            </w:pPr>
          </w:p>
        </w:tc>
        <w:tc>
          <w:tcPr>
            <w:tcW w:w="2417" w:type="dxa"/>
          </w:tcPr>
          <w:p w:rsidR="00F0254E" w:rsidRPr="00E54FE5" w:rsidRDefault="00F0254E">
            <w:pPr>
              <w:rPr>
                <w:rFonts w:ascii="Times New Roman" w:hAnsi="Times New Roman" w:cs="Times New Roman"/>
              </w:rPr>
            </w:pPr>
            <w:r w:rsidRPr="00E54F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6" w:type="dxa"/>
          </w:tcPr>
          <w:p w:rsidR="00F0254E" w:rsidRPr="00E54FE5" w:rsidRDefault="00F0254E" w:rsidP="00CA3071">
            <w:pPr>
              <w:rPr>
                <w:rFonts w:ascii="Times New Roman" w:hAnsi="Times New Roman" w:cs="Times New Roman"/>
              </w:rPr>
            </w:pPr>
            <w:r w:rsidRPr="00E54FE5">
              <w:rPr>
                <w:rFonts w:ascii="Times New Roman" w:hAnsi="Times New Roman" w:cs="Times New Roman"/>
              </w:rPr>
              <w:t>Учителя- предметники</w:t>
            </w:r>
          </w:p>
        </w:tc>
        <w:tc>
          <w:tcPr>
            <w:tcW w:w="2420" w:type="dxa"/>
          </w:tcPr>
          <w:p w:rsidR="00F0254E" w:rsidRPr="00E54FE5" w:rsidRDefault="00F0254E">
            <w:pPr>
              <w:rPr>
                <w:rFonts w:ascii="Times New Roman" w:hAnsi="Times New Roman" w:cs="Times New Roman"/>
              </w:rPr>
            </w:pPr>
            <w:r w:rsidRPr="00E54FE5">
              <w:rPr>
                <w:rFonts w:ascii="Times New Roman" w:hAnsi="Times New Roman" w:cs="Times New Roman"/>
              </w:rPr>
              <w:t>Зам. директора по УВР Асанова А.А.</w:t>
            </w:r>
          </w:p>
        </w:tc>
        <w:tc>
          <w:tcPr>
            <w:tcW w:w="2422" w:type="dxa"/>
          </w:tcPr>
          <w:p w:rsidR="00F0254E" w:rsidRPr="00E54FE5" w:rsidRDefault="00F0254E" w:rsidP="00CA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качества обучения.</w:t>
            </w:r>
          </w:p>
        </w:tc>
      </w:tr>
      <w:tr w:rsidR="00F0254E" w:rsidTr="00E54FE5">
        <w:tc>
          <w:tcPr>
            <w:tcW w:w="561" w:type="dxa"/>
          </w:tcPr>
          <w:p w:rsidR="00F0254E" w:rsidRPr="001A3939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66" w:type="dxa"/>
          </w:tcPr>
          <w:p w:rsidR="00F0254E" w:rsidRPr="001D78D9" w:rsidRDefault="00F0254E" w:rsidP="00E54FE5">
            <w:pPr>
              <w:jc w:val="both"/>
              <w:rPr>
                <w:rFonts w:ascii="Times New Roman" w:hAnsi="Times New Roman" w:cs="Times New Roman"/>
              </w:rPr>
            </w:pPr>
            <w:r w:rsidRPr="001D78D9">
              <w:rPr>
                <w:rFonts w:ascii="Times New Roman" w:hAnsi="Times New Roman" w:cs="Times New Roman"/>
              </w:rPr>
              <w:t>Внеурочная деятельность по предмету.</w:t>
            </w:r>
          </w:p>
          <w:p w:rsidR="00F0254E" w:rsidRPr="001D78D9" w:rsidRDefault="00F0254E" w:rsidP="00E54FE5">
            <w:pPr>
              <w:jc w:val="both"/>
              <w:rPr>
                <w:rFonts w:ascii="Times New Roman" w:hAnsi="Times New Roman" w:cs="Times New Roman"/>
              </w:rPr>
            </w:pPr>
          </w:p>
          <w:p w:rsidR="00F0254E" w:rsidRPr="001A3939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7" w:type="dxa"/>
          </w:tcPr>
          <w:p w:rsidR="00F0254E" w:rsidRPr="00E54FE5" w:rsidRDefault="00F0254E">
            <w:pPr>
              <w:rPr>
                <w:rFonts w:ascii="Times New Roman" w:hAnsi="Times New Roman" w:cs="Times New Roman"/>
              </w:rPr>
            </w:pPr>
            <w:r w:rsidRPr="00E54FE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16" w:type="dxa"/>
          </w:tcPr>
          <w:p w:rsidR="00F0254E" w:rsidRPr="00E54FE5" w:rsidRDefault="00F0254E" w:rsidP="00CA3071">
            <w:pPr>
              <w:rPr>
                <w:rFonts w:ascii="Times New Roman" w:hAnsi="Times New Roman" w:cs="Times New Roman"/>
              </w:rPr>
            </w:pPr>
            <w:r w:rsidRPr="00E54FE5">
              <w:rPr>
                <w:rFonts w:ascii="Times New Roman" w:hAnsi="Times New Roman" w:cs="Times New Roman"/>
              </w:rPr>
              <w:t>Учителя- предметники</w:t>
            </w:r>
          </w:p>
        </w:tc>
        <w:tc>
          <w:tcPr>
            <w:tcW w:w="2420" w:type="dxa"/>
          </w:tcPr>
          <w:p w:rsidR="00F0254E" w:rsidRPr="00E54FE5" w:rsidRDefault="00F0254E">
            <w:pPr>
              <w:rPr>
                <w:rFonts w:ascii="Times New Roman" w:hAnsi="Times New Roman" w:cs="Times New Roman"/>
              </w:rPr>
            </w:pPr>
            <w:r w:rsidRPr="00E54FE5">
              <w:rPr>
                <w:rFonts w:ascii="Times New Roman" w:hAnsi="Times New Roman" w:cs="Times New Roman"/>
              </w:rPr>
              <w:t>Зам. директора по УВР Асанова А.А.</w:t>
            </w:r>
          </w:p>
        </w:tc>
        <w:tc>
          <w:tcPr>
            <w:tcW w:w="2422" w:type="dxa"/>
          </w:tcPr>
          <w:p w:rsidR="00F0254E" w:rsidRPr="00E54FE5" w:rsidRDefault="00F0254E" w:rsidP="00870EF5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54FE5">
              <w:rPr>
                <w:rFonts w:ascii="Times New Roman" w:hAnsi="Times New Roman" w:cs="Times New Roman"/>
              </w:rPr>
              <w:t>Активизация познавательных интересов и творческой активности. Выявление и поддержка одаренных и активных детей</w:t>
            </w:r>
          </w:p>
        </w:tc>
      </w:tr>
      <w:tr w:rsidR="00F0254E" w:rsidTr="00E54FE5">
        <w:tc>
          <w:tcPr>
            <w:tcW w:w="561" w:type="dxa"/>
          </w:tcPr>
          <w:p w:rsidR="00F0254E" w:rsidRPr="001A3939" w:rsidRDefault="00F0254E" w:rsidP="00CA3071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66" w:type="dxa"/>
          </w:tcPr>
          <w:p w:rsidR="00F0254E" w:rsidRPr="001D78D9" w:rsidRDefault="00F0254E" w:rsidP="00E54FE5">
            <w:pPr>
              <w:jc w:val="both"/>
            </w:pPr>
            <w:r w:rsidRPr="001D78D9">
              <w:rPr>
                <w:rFonts w:ascii="Times New Roman" w:hAnsi="Times New Roman" w:cs="Times New Roman"/>
              </w:rPr>
      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</w:t>
            </w:r>
          </w:p>
        </w:tc>
        <w:tc>
          <w:tcPr>
            <w:tcW w:w="2417" w:type="dxa"/>
          </w:tcPr>
          <w:p w:rsidR="00F0254E" w:rsidRDefault="00F0254E">
            <w:r w:rsidRPr="00E5636E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416" w:type="dxa"/>
          </w:tcPr>
          <w:p w:rsidR="00F0254E" w:rsidRPr="00E54FE5" w:rsidRDefault="00F0254E" w:rsidP="00CA3071">
            <w:pPr>
              <w:rPr>
                <w:rFonts w:ascii="Times New Roman" w:hAnsi="Times New Roman" w:cs="Times New Roman"/>
              </w:rPr>
            </w:pPr>
            <w:r w:rsidRPr="00E54FE5">
              <w:rPr>
                <w:rFonts w:ascii="Times New Roman" w:hAnsi="Times New Roman" w:cs="Times New Roman"/>
              </w:rPr>
              <w:t>Учителя- предметники</w:t>
            </w:r>
          </w:p>
        </w:tc>
        <w:tc>
          <w:tcPr>
            <w:tcW w:w="2420" w:type="dxa"/>
          </w:tcPr>
          <w:p w:rsidR="00F0254E" w:rsidRPr="00E54FE5" w:rsidRDefault="00F0254E">
            <w:pPr>
              <w:rPr>
                <w:rFonts w:ascii="Times New Roman" w:hAnsi="Times New Roman" w:cs="Times New Roman"/>
              </w:rPr>
            </w:pPr>
            <w:r w:rsidRPr="00E54FE5">
              <w:rPr>
                <w:rFonts w:ascii="Times New Roman" w:hAnsi="Times New Roman" w:cs="Times New Roman"/>
              </w:rPr>
              <w:t>Зам. директора по УВР Асанова А.А.</w:t>
            </w:r>
          </w:p>
        </w:tc>
        <w:tc>
          <w:tcPr>
            <w:tcW w:w="2422" w:type="dxa"/>
          </w:tcPr>
          <w:p w:rsidR="00F0254E" w:rsidRPr="001D78D9" w:rsidRDefault="00F0254E" w:rsidP="00E54FE5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1D78D9">
              <w:rPr>
                <w:rFonts w:ascii="Times New Roman" w:hAnsi="Times New Roman" w:cs="Times New Roman"/>
              </w:rPr>
              <w:t>Обмен опытом</w:t>
            </w:r>
            <w:r w:rsidRPr="001D78D9">
              <w:rPr>
                <w:rFonts w:ascii="Times New Roman" w:hAnsi="Times New Roman" w:cs="Times New Roman"/>
                <w:spacing w:val="-1"/>
              </w:rPr>
              <w:t xml:space="preserve"> работы по формированию функциональной грамотности</w:t>
            </w:r>
          </w:p>
        </w:tc>
      </w:tr>
      <w:tr w:rsidR="00F0254E" w:rsidRPr="0038070C" w:rsidTr="00E54FE5">
        <w:tc>
          <w:tcPr>
            <w:tcW w:w="14502" w:type="dxa"/>
            <w:gridSpan w:val="6"/>
          </w:tcPr>
          <w:p w:rsidR="00F0254E" w:rsidRPr="001A3939" w:rsidRDefault="00F0254E" w:rsidP="001A39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A3939">
              <w:rPr>
                <w:rFonts w:ascii="Times New Roman" w:hAnsi="Times New Roman" w:cs="Times New Roman"/>
                <w:szCs w:val="28"/>
              </w:rPr>
              <w:t>Совершенствова</w:t>
            </w:r>
            <w:r>
              <w:rPr>
                <w:rFonts w:ascii="Times New Roman" w:hAnsi="Times New Roman" w:cs="Times New Roman"/>
                <w:szCs w:val="28"/>
              </w:rPr>
              <w:t>ние внутришкольной</w:t>
            </w:r>
            <w:r w:rsidRPr="001A3939">
              <w:rPr>
                <w:rFonts w:ascii="Times New Roman" w:hAnsi="Times New Roman" w:cs="Times New Roman"/>
                <w:szCs w:val="28"/>
              </w:rPr>
              <w:t xml:space="preserve"> системы оценки качества образования (введение процедур по оценке функциональной грамотности обучающихся)</w:t>
            </w:r>
          </w:p>
        </w:tc>
      </w:tr>
      <w:tr w:rsidR="00F0254E" w:rsidTr="00E54FE5">
        <w:tc>
          <w:tcPr>
            <w:tcW w:w="561" w:type="dxa"/>
          </w:tcPr>
          <w:p w:rsidR="00F0254E" w:rsidRPr="001A3939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6" w:type="dxa"/>
          </w:tcPr>
          <w:p w:rsidR="00F0254E" w:rsidRPr="001A3939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7" w:type="dxa"/>
          </w:tcPr>
          <w:p w:rsidR="00F0254E" w:rsidRPr="001A3939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6" w:type="dxa"/>
          </w:tcPr>
          <w:p w:rsidR="00F0254E" w:rsidRPr="001A3939" w:rsidRDefault="00F0254E" w:rsidP="00CA3071"/>
        </w:tc>
        <w:tc>
          <w:tcPr>
            <w:tcW w:w="2420" w:type="dxa"/>
          </w:tcPr>
          <w:p w:rsidR="00F0254E" w:rsidRPr="001A3939" w:rsidRDefault="00F0254E" w:rsidP="00CA3071"/>
        </w:tc>
        <w:tc>
          <w:tcPr>
            <w:tcW w:w="2422" w:type="dxa"/>
          </w:tcPr>
          <w:p w:rsidR="00F0254E" w:rsidRPr="001A3939" w:rsidRDefault="00F0254E" w:rsidP="00CA3071"/>
        </w:tc>
      </w:tr>
      <w:tr w:rsidR="00F0254E" w:rsidTr="00E54FE5">
        <w:tc>
          <w:tcPr>
            <w:tcW w:w="561" w:type="dxa"/>
          </w:tcPr>
          <w:p w:rsidR="00F0254E" w:rsidRPr="001A3939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6" w:type="dxa"/>
          </w:tcPr>
          <w:p w:rsidR="00F0254E" w:rsidRPr="001A3939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7" w:type="dxa"/>
          </w:tcPr>
          <w:p w:rsidR="00F0254E" w:rsidRPr="001A3939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6" w:type="dxa"/>
          </w:tcPr>
          <w:p w:rsidR="00F0254E" w:rsidRPr="001A3939" w:rsidRDefault="00F0254E" w:rsidP="00CA3071"/>
        </w:tc>
        <w:tc>
          <w:tcPr>
            <w:tcW w:w="2420" w:type="dxa"/>
          </w:tcPr>
          <w:p w:rsidR="00F0254E" w:rsidRPr="001A3939" w:rsidRDefault="00F0254E" w:rsidP="00CA3071"/>
        </w:tc>
        <w:tc>
          <w:tcPr>
            <w:tcW w:w="2422" w:type="dxa"/>
          </w:tcPr>
          <w:p w:rsidR="00F0254E" w:rsidRPr="001A3939" w:rsidRDefault="00F0254E" w:rsidP="00CA3071"/>
        </w:tc>
      </w:tr>
      <w:tr w:rsidR="00F0254E" w:rsidTr="00E54FE5">
        <w:tc>
          <w:tcPr>
            <w:tcW w:w="561" w:type="dxa"/>
          </w:tcPr>
          <w:p w:rsidR="00F0254E" w:rsidRPr="001A3939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6" w:type="dxa"/>
          </w:tcPr>
          <w:p w:rsidR="00F0254E" w:rsidRPr="001A3939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7" w:type="dxa"/>
          </w:tcPr>
          <w:p w:rsidR="00F0254E" w:rsidRPr="001A3939" w:rsidRDefault="00F0254E" w:rsidP="00CA307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6" w:type="dxa"/>
          </w:tcPr>
          <w:p w:rsidR="00F0254E" w:rsidRPr="001A3939" w:rsidRDefault="00F0254E" w:rsidP="00CA3071"/>
        </w:tc>
        <w:tc>
          <w:tcPr>
            <w:tcW w:w="2420" w:type="dxa"/>
          </w:tcPr>
          <w:p w:rsidR="00F0254E" w:rsidRPr="001A3939" w:rsidRDefault="00F0254E" w:rsidP="00CA3071"/>
        </w:tc>
        <w:tc>
          <w:tcPr>
            <w:tcW w:w="2422" w:type="dxa"/>
          </w:tcPr>
          <w:p w:rsidR="00F0254E" w:rsidRPr="001A3939" w:rsidRDefault="00F0254E" w:rsidP="00CA3071"/>
        </w:tc>
      </w:tr>
      <w:tr w:rsidR="00F0254E" w:rsidRPr="0038070C" w:rsidTr="00E54FE5">
        <w:tc>
          <w:tcPr>
            <w:tcW w:w="14502" w:type="dxa"/>
            <w:gridSpan w:val="6"/>
          </w:tcPr>
          <w:p w:rsidR="00F0254E" w:rsidRPr="001A3939" w:rsidRDefault="00F0254E" w:rsidP="001A39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A3939">
              <w:rPr>
                <w:rFonts w:ascii="Times New Roman" w:hAnsi="Times New Roman" w:cs="Times New Roman"/>
                <w:szCs w:val="28"/>
              </w:rPr>
              <w:t>Оценка эффективности реализации мероприятий плана</w:t>
            </w:r>
          </w:p>
        </w:tc>
      </w:tr>
      <w:tr w:rsidR="00F0254E" w:rsidTr="00E54FE5">
        <w:tc>
          <w:tcPr>
            <w:tcW w:w="561" w:type="dxa"/>
          </w:tcPr>
          <w:p w:rsidR="00F0254E" w:rsidRPr="001A3939" w:rsidRDefault="00F0254E" w:rsidP="00CA3071"/>
        </w:tc>
        <w:tc>
          <w:tcPr>
            <w:tcW w:w="4266" w:type="dxa"/>
          </w:tcPr>
          <w:p w:rsidR="00F0254E" w:rsidRPr="001A3939" w:rsidRDefault="00F0254E" w:rsidP="00CA3071"/>
        </w:tc>
        <w:tc>
          <w:tcPr>
            <w:tcW w:w="2417" w:type="dxa"/>
          </w:tcPr>
          <w:p w:rsidR="00F0254E" w:rsidRPr="001A3939" w:rsidRDefault="00F0254E" w:rsidP="00CA3071"/>
        </w:tc>
        <w:tc>
          <w:tcPr>
            <w:tcW w:w="2416" w:type="dxa"/>
          </w:tcPr>
          <w:p w:rsidR="00F0254E" w:rsidRPr="001A3939" w:rsidRDefault="00F0254E" w:rsidP="00CA3071"/>
        </w:tc>
        <w:tc>
          <w:tcPr>
            <w:tcW w:w="2420" w:type="dxa"/>
          </w:tcPr>
          <w:p w:rsidR="00F0254E" w:rsidRPr="001A3939" w:rsidRDefault="00F0254E" w:rsidP="00CA3071"/>
        </w:tc>
        <w:tc>
          <w:tcPr>
            <w:tcW w:w="2422" w:type="dxa"/>
          </w:tcPr>
          <w:p w:rsidR="00F0254E" w:rsidRPr="001A3939" w:rsidRDefault="00F0254E" w:rsidP="00CA3071"/>
        </w:tc>
      </w:tr>
    </w:tbl>
    <w:p w:rsidR="000273E3" w:rsidRPr="00C6581F" w:rsidRDefault="000273E3" w:rsidP="009B440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</w:p>
    <w:sectPr w:rsidR="000273E3" w:rsidRPr="00C6581F" w:rsidSect="000273E3">
      <w:pgSz w:w="16838" w:h="11906" w:orient="landscape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5F51B2"/>
    <w:rsid w:val="000273E3"/>
    <w:rsid w:val="000445F5"/>
    <w:rsid w:val="000529B6"/>
    <w:rsid w:val="00066205"/>
    <w:rsid w:val="00075BC3"/>
    <w:rsid w:val="000A266E"/>
    <w:rsid w:val="00106843"/>
    <w:rsid w:val="00114B63"/>
    <w:rsid w:val="00130763"/>
    <w:rsid w:val="00141753"/>
    <w:rsid w:val="00143C26"/>
    <w:rsid w:val="00176D01"/>
    <w:rsid w:val="001803E6"/>
    <w:rsid w:val="001920A4"/>
    <w:rsid w:val="001A3939"/>
    <w:rsid w:val="001C7070"/>
    <w:rsid w:val="001D204D"/>
    <w:rsid w:val="002022DD"/>
    <w:rsid w:val="00216634"/>
    <w:rsid w:val="00283458"/>
    <w:rsid w:val="00284300"/>
    <w:rsid w:val="002965C6"/>
    <w:rsid w:val="002D2C69"/>
    <w:rsid w:val="002E4587"/>
    <w:rsid w:val="00314993"/>
    <w:rsid w:val="00327B68"/>
    <w:rsid w:val="00327DD0"/>
    <w:rsid w:val="003460CA"/>
    <w:rsid w:val="00350873"/>
    <w:rsid w:val="00357F1A"/>
    <w:rsid w:val="00362FD2"/>
    <w:rsid w:val="003B0633"/>
    <w:rsid w:val="003C52FD"/>
    <w:rsid w:val="003D1238"/>
    <w:rsid w:val="003E6332"/>
    <w:rsid w:val="003F7D0D"/>
    <w:rsid w:val="00400CDC"/>
    <w:rsid w:val="0042515C"/>
    <w:rsid w:val="004326BD"/>
    <w:rsid w:val="0045478B"/>
    <w:rsid w:val="00457C5C"/>
    <w:rsid w:val="00465320"/>
    <w:rsid w:val="004822E8"/>
    <w:rsid w:val="004B1088"/>
    <w:rsid w:val="004D6E45"/>
    <w:rsid w:val="0050506D"/>
    <w:rsid w:val="00521BB5"/>
    <w:rsid w:val="005222F5"/>
    <w:rsid w:val="00523532"/>
    <w:rsid w:val="005271AF"/>
    <w:rsid w:val="00585708"/>
    <w:rsid w:val="005F2116"/>
    <w:rsid w:val="005F51B2"/>
    <w:rsid w:val="0061136D"/>
    <w:rsid w:val="00660470"/>
    <w:rsid w:val="00692ABE"/>
    <w:rsid w:val="0069314F"/>
    <w:rsid w:val="0069661F"/>
    <w:rsid w:val="006B79F7"/>
    <w:rsid w:val="006D5896"/>
    <w:rsid w:val="0071218D"/>
    <w:rsid w:val="00714964"/>
    <w:rsid w:val="0074034F"/>
    <w:rsid w:val="007442A2"/>
    <w:rsid w:val="0075221D"/>
    <w:rsid w:val="00752F08"/>
    <w:rsid w:val="0076035A"/>
    <w:rsid w:val="00790D0C"/>
    <w:rsid w:val="00792A61"/>
    <w:rsid w:val="007C3D7A"/>
    <w:rsid w:val="007C7E82"/>
    <w:rsid w:val="007E714A"/>
    <w:rsid w:val="007F4823"/>
    <w:rsid w:val="008225C5"/>
    <w:rsid w:val="00847C5E"/>
    <w:rsid w:val="0085052D"/>
    <w:rsid w:val="00853D52"/>
    <w:rsid w:val="008A1A45"/>
    <w:rsid w:val="008B37D1"/>
    <w:rsid w:val="008C417E"/>
    <w:rsid w:val="00905108"/>
    <w:rsid w:val="00920F67"/>
    <w:rsid w:val="009945DF"/>
    <w:rsid w:val="009B4404"/>
    <w:rsid w:val="009C002B"/>
    <w:rsid w:val="009E0A84"/>
    <w:rsid w:val="009E56FE"/>
    <w:rsid w:val="00A04C00"/>
    <w:rsid w:val="00A31DCA"/>
    <w:rsid w:val="00A322DE"/>
    <w:rsid w:val="00A3541D"/>
    <w:rsid w:val="00AA3D33"/>
    <w:rsid w:val="00AD0A47"/>
    <w:rsid w:val="00AD4509"/>
    <w:rsid w:val="00B15F5A"/>
    <w:rsid w:val="00B16ED8"/>
    <w:rsid w:val="00B17896"/>
    <w:rsid w:val="00B321C2"/>
    <w:rsid w:val="00B93B63"/>
    <w:rsid w:val="00BA0604"/>
    <w:rsid w:val="00BB24D2"/>
    <w:rsid w:val="00BD214B"/>
    <w:rsid w:val="00C10BFC"/>
    <w:rsid w:val="00C401FC"/>
    <w:rsid w:val="00C421CD"/>
    <w:rsid w:val="00C6581F"/>
    <w:rsid w:val="00C76B2A"/>
    <w:rsid w:val="00C93C32"/>
    <w:rsid w:val="00CA104B"/>
    <w:rsid w:val="00CE7F82"/>
    <w:rsid w:val="00D13295"/>
    <w:rsid w:val="00DA0817"/>
    <w:rsid w:val="00DA6A25"/>
    <w:rsid w:val="00DB1DC4"/>
    <w:rsid w:val="00DB222A"/>
    <w:rsid w:val="00DB527E"/>
    <w:rsid w:val="00DB7030"/>
    <w:rsid w:val="00DD3CA1"/>
    <w:rsid w:val="00E16F6C"/>
    <w:rsid w:val="00E1753E"/>
    <w:rsid w:val="00E374B1"/>
    <w:rsid w:val="00E4583E"/>
    <w:rsid w:val="00E54FE5"/>
    <w:rsid w:val="00E642BD"/>
    <w:rsid w:val="00E94AF6"/>
    <w:rsid w:val="00EB453D"/>
    <w:rsid w:val="00ED0667"/>
    <w:rsid w:val="00ED1399"/>
    <w:rsid w:val="00ED23C3"/>
    <w:rsid w:val="00ED405D"/>
    <w:rsid w:val="00ED4289"/>
    <w:rsid w:val="00F0254E"/>
    <w:rsid w:val="00F05BB1"/>
    <w:rsid w:val="00F127E6"/>
    <w:rsid w:val="00F127FB"/>
    <w:rsid w:val="00F7323F"/>
    <w:rsid w:val="00F763F5"/>
    <w:rsid w:val="00F87928"/>
    <w:rsid w:val="00F91EB3"/>
    <w:rsid w:val="00FB2A7D"/>
    <w:rsid w:val="00FE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B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1B2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F51B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4B1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B1088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locked/>
    <w:rsid w:val="00920F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20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B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1B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F51B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4B1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B1088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locked/>
    <w:rsid w:val="00920F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20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773C-3F23-4918-B5A1-F2A9B70C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ЕВ. Шома</dc:creator>
  <cp:lastModifiedBy>Д-10</cp:lastModifiedBy>
  <cp:revision>10</cp:revision>
  <cp:lastPrinted>2021-01-24T20:23:00Z</cp:lastPrinted>
  <dcterms:created xsi:type="dcterms:W3CDTF">2020-07-08T06:58:00Z</dcterms:created>
  <dcterms:modified xsi:type="dcterms:W3CDTF">2021-04-25T18:03:00Z</dcterms:modified>
</cp:coreProperties>
</file>